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05AD" w:rsidRDefault="0044334C">
      <w:pPr>
        <w:rPr>
          <w:rFonts w:eastAsia="Times New Roman" w:cs="Times New Roman"/>
        </w:rPr>
      </w:pPr>
      <w:r>
        <w:rPr>
          <w:rFonts w:eastAsia="Times New Roman" w:cs="Times New Roman"/>
        </w:rPr>
        <w:t xml:space="preserve">Des psychologues anglais ont montré que les personnes à qui ils avaient demandé d’éprouver chaque jour un peu de reconnaissance </w:t>
      </w:r>
      <w:proofErr w:type="gramStart"/>
      <w:r>
        <w:rPr>
          <w:rFonts w:eastAsia="Times New Roman" w:cs="Times New Roman"/>
        </w:rPr>
        <w:t>avaient</w:t>
      </w:r>
      <w:proofErr w:type="gramEnd"/>
      <w:r>
        <w:rPr>
          <w:rFonts w:eastAsia="Times New Roman" w:cs="Times New Roman"/>
        </w:rPr>
        <w:t xml:space="preserve">, au bout de deux semaines, un </w:t>
      </w:r>
      <w:r>
        <w:rPr>
          <w:rFonts w:eastAsia="Times New Roman" w:cs="Times New Roman"/>
          <w:u w:val="single"/>
        </w:rPr>
        <w:t>meilleur sommeil et une tension artérielle abaissée</w:t>
      </w:r>
      <w:r>
        <w:rPr>
          <w:rFonts w:eastAsia="Times New Roman" w:cs="Times New Roman"/>
        </w:rPr>
        <w:t xml:space="preserve"> par rapport à un groupe comparable [2]. </w:t>
      </w:r>
      <w:r>
        <w:rPr>
          <w:rFonts w:eastAsia="Times New Roman" w:cs="Times New Roman"/>
        </w:rPr>
        <w:br/>
      </w:r>
      <w:r>
        <w:rPr>
          <w:rFonts w:eastAsia="Times New Roman" w:cs="Times New Roman"/>
        </w:rPr>
        <w:br/>
        <w:t xml:space="preserve">Une équipe irlandaise [3] a montré qu’en seulement trois semaines, un groupe de personnes qui devaient noter chaque jour 5 choses dont elles se sentaient reconnaissantes voyaient leur niveau </w:t>
      </w:r>
      <w:r>
        <w:rPr>
          <w:rFonts w:eastAsia="Times New Roman" w:cs="Times New Roman"/>
          <w:u w:val="single"/>
        </w:rPr>
        <w:t>de stress et de dépression chuter jusqu’à 27 %</w:t>
      </w:r>
      <w:r>
        <w:rPr>
          <w:rFonts w:eastAsia="Times New Roman" w:cs="Times New Roman"/>
        </w:rPr>
        <w:t xml:space="preserve"> (aucun effet n’a été noté dans un groupe comparable où chacun devait simplement noter 5 choses qui lui étaient arrivées dans la journée).</w:t>
      </w:r>
    </w:p>
    <w:p w:rsidR="0044334C" w:rsidRDefault="0044334C">
      <w:pPr>
        <w:rPr>
          <w:rFonts w:eastAsia="Times New Roman" w:cs="Times New Roman"/>
        </w:rPr>
      </w:pPr>
    </w:p>
    <w:p w:rsidR="0044334C" w:rsidRDefault="0044334C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t xml:space="preserve">[2] </w:t>
      </w:r>
      <w:r>
        <w:rPr>
          <w:rFonts w:eastAsia="Times New Roman" w:cs="Times New Roman"/>
          <w:sz w:val="17"/>
          <w:szCs w:val="17"/>
        </w:rPr>
        <w:fldChar w:fldCharType="begin"/>
      </w:r>
      <w:r>
        <w:rPr>
          <w:rFonts w:eastAsia="Times New Roman" w:cs="Times New Roman"/>
          <w:sz w:val="17"/>
          <w:szCs w:val="17"/>
        </w:rPr>
        <w:instrText xml:space="preserve"> HYPERLINK "http://click2.pure-sante.info/t/EQ/AAKQUA/AAKlow/ABQvHg/AAGILg/AAIVlw/AQ/wfv2" \t "_blank" </w:instrText>
      </w:r>
      <w:r>
        <w:rPr>
          <w:rFonts w:eastAsia="Times New Roman" w:cs="Times New Roman"/>
          <w:sz w:val="17"/>
          <w:szCs w:val="17"/>
        </w:rPr>
      </w:r>
      <w:r>
        <w:rPr>
          <w:rFonts w:eastAsia="Times New Roman" w:cs="Times New Roman"/>
          <w:sz w:val="17"/>
          <w:szCs w:val="17"/>
        </w:rPr>
        <w:fldChar w:fldCharType="separate"/>
      </w:r>
      <w:r>
        <w:rPr>
          <w:rStyle w:val="Lienhypertexte"/>
          <w:rFonts w:eastAsia="Times New Roman" w:cs="Times New Roman"/>
          <w:sz w:val="17"/>
          <w:szCs w:val="17"/>
        </w:rPr>
        <w:t xml:space="preserve">The impact of a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brief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gratitude intervention on subjective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well-being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,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biology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and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sleep</w:t>
      </w:r>
      <w:proofErr w:type="spellEnd"/>
      <w:r>
        <w:rPr>
          <w:rFonts w:eastAsia="Times New Roman" w:cs="Times New Roman"/>
          <w:sz w:val="17"/>
          <w:szCs w:val="17"/>
        </w:rPr>
        <w:fldChar w:fldCharType="end"/>
      </w:r>
      <w:r>
        <w:rPr>
          <w:rFonts w:eastAsia="Times New Roman" w:cs="Times New Roman"/>
          <w:sz w:val="17"/>
          <w:szCs w:val="17"/>
        </w:rPr>
        <w:fldChar w:fldCharType="begin"/>
      </w:r>
      <w:r>
        <w:rPr>
          <w:rFonts w:eastAsia="Times New Roman" w:cs="Times New Roman"/>
          <w:sz w:val="17"/>
          <w:szCs w:val="17"/>
        </w:rPr>
        <w:instrText xml:space="preserve"> HYPERLINK "http://click2.pure-sante.info/t/EQ/AAKQUA/AAKlow/ABQvHg/AAGILg/AAIVmA/AQ/pcvj" \t "_blank" </w:instrText>
      </w:r>
      <w:r>
        <w:rPr>
          <w:rFonts w:eastAsia="Times New Roman" w:cs="Times New Roman"/>
          <w:sz w:val="17"/>
          <w:szCs w:val="17"/>
        </w:rPr>
      </w:r>
      <w:r>
        <w:rPr>
          <w:rFonts w:eastAsia="Times New Roman" w:cs="Times New Roman"/>
          <w:sz w:val="17"/>
          <w:szCs w:val="17"/>
        </w:rPr>
        <w:fldChar w:fldCharType="separate"/>
      </w:r>
      <w:r>
        <w:rPr>
          <w:rStyle w:val="Lienhypertexte"/>
          <w:rFonts w:eastAsia="Times New Roman" w:cs="Times New Roman"/>
          <w:sz w:val="17"/>
          <w:szCs w:val="17"/>
        </w:rPr>
        <w:t xml:space="preserve"> </w:t>
      </w:r>
      <w:r>
        <w:rPr>
          <w:rFonts w:eastAsia="Times New Roman" w:cs="Times New Roman"/>
          <w:color w:val="0000FF"/>
          <w:sz w:val="17"/>
          <w:szCs w:val="17"/>
          <w:u w:val="single"/>
        </w:rPr>
        <w:br/>
      </w:r>
      <w:r>
        <w:rPr>
          <w:rFonts w:eastAsia="Times New Roman" w:cs="Times New Roman"/>
          <w:color w:val="0000FF"/>
          <w:sz w:val="17"/>
          <w:szCs w:val="17"/>
          <w:u w:val="single"/>
        </w:rPr>
        <w:br/>
      </w:r>
      <w:r>
        <w:rPr>
          <w:rFonts w:eastAsia="Times New Roman" w:cs="Times New Roman"/>
          <w:sz w:val="17"/>
          <w:szCs w:val="17"/>
        </w:rPr>
        <w:fldChar w:fldCharType="end"/>
      </w:r>
      <w:r>
        <w:rPr>
          <w:rFonts w:eastAsia="Times New Roman" w:cs="Times New Roman"/>
          <w:sz w:val="17"/>
          <w:szCs w:val="17"/>
        </w:rPr>
        <w:t xml:space="preserve">[3] </w:t>
      </w:r>
      <w:r>
        <w:rPr>
          <w:rFonts w:eastAsia="Times New Roman" w:cs="Times New Roman"/>
          <w:sz w:val="17"/>
          <w:szCs w:val="17"/>
        </w:rPr>
        <w:fldChar w:fldCharType="begin"/>
      </w:r>
      <w:r>
        <w:rPr>
          <w:rFonts w:eastAsia="Times New Roman" w:cs="Times New Roman"/>
          <w:sz w:val="17"/>
          <w:szCs w:val="17"/>
        </w:rPr>
        <w:instrText xml:space="preserve"> HYPERLINK "http://click2.pure-sante.info/t/EQ/AAKQUA/AAKlow/ABQvHg/AAGILg/AAIVmQ/AQ/0u2Q" \t "_blank" </w:instrText>
      </w:r>
      <w:r>
        <w:rPr>
          <w:rFonts w:eastAsia="Times New Roman" w:cs="Times New Roman"/>
          <w:sz w:val="17"/>
          <w:szCs w:val="17"/>
        </w:rPr>
      </w:r>
      <w:r>
        <w:rPr>
          <w:rFonts w:eastAsia="Times New Roman" w:cs="Times New Roman"/>
          <w:sz w:val="17"/>
          <w:szCs w:val="17"/>
        </w:rPr>
        <w:fldChar w:fldCharType="separate"/>
      </w:r>
      <w:r>
        <w:rPr>
          <w:rStyle w:val="Lienhypertexte"/>
          <w:rFonts w:eastAsia="Times New Roman" w:cs="Times New Roman"/>
          <w:sz w:val="17"/>
          <w:szCs w:val="17"/>
        </w:rPr>
        <w:t xml:space="preserve">The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effects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of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two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novel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gratitude and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mindfulness</w:t>
      </w:r>
      <w:proofErr w:type="spellEnd"/>
      <w:r>
        <w:rPr>
          <w:rStyle w:val="Lienhypertexte"/>
          <w:rFonts w:eastAsia="Times New Roman" w:cs="Times New Roman"/>
          <w:sz w:val="17"/>
          <w:szCs w:val="17"/>
        </w:rPr>
        <w:t xml:space="preserve"> interventions on </w:t>
      </w:r>
      <w:proofErr w:type="spellStart"/>
      <w:r>
        <w:rPr>
          <w:rStyle w:val="Lienhypertexte"/>
          <w:rFonts w:eastAsia="Times New Roman" w:cs="Times New Roman"/>
          <w:sz w:val="17"/>
          <w:szCs w:val="17"/>
        </w:rPr>
        <w:t>well-being</w:t>
      </w:r>
      <w:proofErr w:type="spellEnd"/>
      <w:r>
        <w:rPr>
          <w:rFonts w:eastAsia="Times New Roman" w:cs="Times New Roman"/>
          <w:sz w:val="17"/>
          <w:szCs w:val="17"/>
        </w:rPr>
        <w:fldChar w:fldCharType="end"/>
      </w:r>
    </w:p>
    <w:p w:rsidR="0044334C" w:rsidRDefault="0044334C">
      <w:pPr>
        <w:rPr>
          <w:rFonts w:eastAsia="Times New Roman" w:cs="Times New Roman"/>
          <w:sz w:val="17"/>
          <w:szCs w:val="17"/>
        </w:rPr>
      </w:pPr>
    </w:p>
    <w:p w:rsidR="0044334C" w:rsidRDefault="0044334C" w:rsidP="0044334C">
      <w:pPr>
        <w:pStyle w:val="Titre1"/>
        <w:rPr>
          <w:rFonts w:eastAsia="Times New Roman" w:cs="Times New Roman"/>
        </w:rPr>
      </w:pPr>
    </w:p>
    <w:p w:rsidR="0044334C" w:rsidRDefault="0044334C" w:rsidP="0044334C">
      <w:pPr>
        <w:pStyle w:val="Titre1"/>
        <w:rPr>
          <w:rFonts w:eastAsia="Times New Roman" w:cs="Times New Roman"/>
        </w:rPr>
      </w:pPr>
    </w:p>
    <w:p w:rsidR="0044334C" w:rsidRDefault="0044334C" w:rsidP="0044334C">
      <w:pPr>
        <w:pStyle w:val="Titre1"/>
        <w:rPr>
          <w:rFonts w:eastAsia="Times New Roman" w:cs="Times New Roman"/>
        </w:rPr>
      </w:pPr>
    </w:p>
    <w:p w:rsidR="0044334C" w:rsidRDefault="0044334C" w:rsidP="0044334C">
      <w:pPr>
        <w:pStyle w:val="Titre1"/>
        <w:rPr>
          <w:rFonts w:eastAsia="Times New Roman" w:cs="Times New Roman"/>
        </w:rPr>
      </w:pPr>
      <w:bookmarkStart w:id="0" w:name="_GoBack"/>
      <w:bookmarkEnd w:id="0"/>
      <w:r>
        <w:rPr>
          <w:rFonts w:eastAsia="Times New Roman" w:cs="Times New Roman"/>
        </w:rPr>
        <w:t>The impact of a brief gratitude intervention on subjective well-being, biology and sleep</w:t>
      </w:r>
    </w:p>
    <w:p w:rsidR="0044334C" w:rsidRDefault="0044334C" w:rsidP="0044334C">
      <w:pPr>
        <w:spacing w:before="100" w:beforeAutospacing="1" w:after="100" w:afterAutospacing="1"/>
        <w:rPr>
          <w:rFonts w:eastAsia="Times New Roman" w:cs="Times New Roman"/>
        </w:rPr>
      </w:pPr>
      <w:r>
        <w:rPr>
          <w:rFonts w:eastAsia="Times New Roman" w:cs="Times New Roman"/>
        </w:rPr>
        <w:t xml:space="preserve">Marta </w:t>
      </w:r>
      <w:proofErr w:type="spellStart"/>
      <w:r>
        <w:rPr>
          <w:rFonts w:eastAsia="Times New Roman" w:cs="Times New Roman"/>
        </w:rPr>
        <w:t>Jackowska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Department</w:t>
      </w:r>
      <w:proofErr w:type="spellEnd"/>
      <w:r>
        <w:rPr>
          <w:rFonts w:eastAsia="Times New Roman" w:cs="Times New Roman"/>
        </w:rPr>
        <w:t xml:space="preserve"> of </w:t>
      </w:r>
      <w:proofErr w:type="spellStart"/>
      <w:r>
        <w:rPr>
          <w:rFonts w:eastAsia="Times New Roman" w:cs="Times New Roman"/>
        </w:rPr>
        <w:t>Psychology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Whitelands</w:t>
      </w:r>
      <w:proofErr w:type="spellEnd"/>
      <w:r>
        <w:rPr>
          <w:rFonts w:eastAsia="Times New Roman" w:cs="Times New Roman"/>
        </w:rPr>
        <w:t xml:space="preserve"> </w:t>
      </w:r>
      <w:proofErr w:type="spellStart"/>
      <w:r>
        <w:rPr>
          <w:rFonts w:eastAsia="Times New Roman" w:cs="Times New Roman"/>
        </w:rPr>
        <w:t>College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University</w:t>
      </w:r>
      <w:proofErr w:type="spellEnd"/>
      <w:r>
        <w:rPr>
          <w:rFonts w:eastAsia="Times New Roman" w:cs="Times New Roman"/>
        </w:rPr>
        <w:t xml:space="preserve"> of </w:t>
      </w:r>
      <w:proofErr w:type="spellStart"/>
      <w:r>
        <w:rPr>
          <w:rFonts w:eastAsia="Times New Roman" w:cs="Times New Roman"/>
        </w:rPr>
        <w:t>Roehampton</w:t>
      </w:r>
      <w:proofErr w:type="spellEnd"/>
      <w:r>
        <w:rPr>
          <w:rFonts w:eastAsia="Times New Roman" w:cs="Times New Roman"/>
        </w:rPr>
        <w:t xml:space="preserve">, </w:t>
      </w:r>
      <w:proofErr w:type="spellStart"/>
      <w:r>
        <w:rPr>
          <w:rFonts w:eastAsia="Times New Roman" w:cs="Times New Roman"/>
        </w:rPr>
        <w:t>Holybourne</w:t>
      </w:r>
      <w:proofErr w:type="spellEnd"/>
      <w:r>
        <w:rPr>
          <w:rFonts w:eastAsia="Times New Roman" w:cs="Times New Roman"/>
        </w:rPr>
        <w:t xml:space="preserve"> Avenue, London SW15 4JD, UK. Email: </w:t>
      </w:r>
      <w:hyperlink r:id="rId6" w:history="1">
        <w:r>
          <w:rPr>
            <w:rStyle w:val="Lienhypertexte"/>
            <w:rFonts w:eastAsia="Times New Roman" w:cs="Times New Roman"/>
          </w:rPr>
          <w:t>marta.jackowska@roehampton.ac.uk</w:t>
        </w:r>
      </w:hyperlink>
    </w:p>
    <w:p w:rsidR="0044334C" w:rsidRDefault="0044334C" w:rsidP="0044334C">
      <w:pPr>
        <w:pStyle w:val="Titre2"/>
        <w:rPr>
          <w:rFonts w:eastAsia="Times New Roman" w:cs="Times New Roman"/>
        </w:rPr>
      </w:pPr>
      <w:r>
        <w:rPr>
          <w:rFonts w:eastAsia="Times New Roman" w:cs="Times New Roman"/>
        </w:rPr>
        <w:t>Abstract</w:t>
      </w:r>
    </w:p>
    <w:p w:rsidR="0044334C" w:rsidRDefault="0044334C" w:rsidP="0044334C">
      <w:pPr>
        <w:pStyle w:val="NormalWeb"/>
      </w:pPr>
      <w:r>
        <w:t>This randomised controlled experiment tested whether a brief subjective well-being intervention would have favourable effects on cardiovascular and neuroendocrine function and on sleep. We compared 2</w:t>
      </w:r>
      <w:r>
        <w:rPr>
          <w:rFonts w:ascii="Times New Roman" w:hAnsi="Times New Roman"/>
        </w:rPr>
        <w:t> </w:t>
      </w:r>
      <w:r>
        <w:t xml:space="preserve">weeks of a gratitude intervention with an active control (everyday events reporting) and no treatment conditions in 119 young women. The treatment elicited increases in hedonic well-being, optimism and sleep quality along with decreases in diastolic blood pressure. Improvements in subjective well-being were correlated with increased sleep quality and reductions in blood pressure, but there were no relationships with cortisol. This brief intervention suggests that subjective well-being may contribute towards lower morbidity and mortality through healthier biological function and restorative health behaviours. </w:t>
      </w:r>
    </w:p>
    <w:p w:rsidR="0044334C" w:rsidRDefault="0044334C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br w:type="page"/>
      </w:r>
    </w:p>
    <w:p w:rsidR="0044334C" w:rsidRPr="0044334C" w:rsidRDefault="0044334C" w:rsidP="0044334C">
      <w:pPr>
        <w:rPr>
          <w:rFonts w:eastAsia="Times New Roman" w:cs="Times New Roman"/>
          <w:sz w:val="17"/>
          <w:szCs w:val="17"/>
        </w:rPr>
      </w:pPr>
      <w:r>
        <w:rPr>
          <w:rFonts w:eastAsia="Times New Roman" w:cs="Times New Roman"/>
          <w:sz w:val="17"/>
          <w:szCs w:val="17"/>
        </w:rPr>
        <w:lastRenderedPageBreak/>
        <w:fldChar w:fldCharType="begin"/>
      </w:r>
      <w:r>
        <w:rPr>
          <w:rFonts w:eastAsia="Times New Roman" w:cs="Times New Roman"/>
          <w:sz w:val="17"/>
          <w:szCs w:val="17"/>
        </w:rPr>
        <w:instrText xml:space="preserve"> HYPERLINK "http://click2.pure-sante.info/t/EQ/AAKQUA/AAKlow/ABQvHg/AAGILg/AAIVmA/Ag/5uH1" \t "_blank" </w:instrText>
      </w:r>
      <w:r>
        <w:rPr>
          <w:rFonts w:eastAsia="Times New Roman" w:cs="Times New Roman"/>
          <w:sz w:val="17"/>
          <w:szCs w:val="17"/>
        </w:rPr>
      </w:r>
      <w:r>
        <w:rPr>
          <w:rFonts w:eastAsia="Times New Roman" w:cs="Times New Roman"/>
          <w:sz w:val="17"/>
          <w:szCs w:val="17"/>
        </w:rPr>
        <w:fldChar w:fldCharType="separate"/>
      </w:r>
      <w:r>
        <w:rPr>
          <w:rFonts w:eastAsia="Times New Roman" w:cs="Times New Roman"/>
          <w:color w:val="0000FF"/>
          <w:sz w:val="17"/>
          <w:szCs w:val="17"/>
          <w:u w:val="single"/>
        </w:rPr>
        <w:br/>
      </w:r>
      <w:r>
        <w:rPr>
          <w:rFonts w:eastAsia="Times New Roman" w:cs="Times New Roman"/>
          <w:sz w:val="17"/>
          <w:szCs w:val="17"/>
        </w:rPr>
        <w:fldChar w:fldCharType="end"/>
      </w:r>
      <w:hyperlink r:id="rId7" w:tooltip="Journal of alternative and complementary medicine (New York, N.Y.)." w:history="1">
        <w:r w:rsidRPr="0044334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fr-CH"/>
          </w:rPr>
          <w:t>J Altern Complement Med.</w:t>
        </w:r>
      </w:hyperlink>
      <w:r w:rsidRPr="0044334C">
        <w:rPr>
          <w:rFonts w:ascii="Times" w:eastAsia="Times New Roman" w:hAnsi="Times" w:cs="Times New Roman"/>
          <w:sz w:val="20"/>
          <w:szCs w:val="20"/>
          <w:lang w:val="fr-CH"/>
        </w:rPr>
        <w:t xml:space="preserve"> 2015 Apr;21(4):243-5. doi: 10.1089/acm.2014.0119. Epub 2015 Mar 31.</w:t>
      </w:r>
    </w:p>
    <w:p w:rsidR="0044334C" w:rsidRPr="0044334C" w:rsidRDefault="0044334C" w:rsidP="0044334C">
      <w:pPr>
        <w:spacing w:before="100" w:beforeAutospacing="1" w:after="100" w:afterAutospacing="1"/>
        <w:outlineLvl w:val="0"/>
        <w:rPr>
          <w:rFonts w:ascii="Times" w:eastAsia="Times New Roman" w:hAnsi="Times" w:cs="Times New Roman"/>
          <w:b/>
          <w:bCs/>
          <w:kern w:val="36"/>
          <w:sz w:val="48"/>
          <w:szCs w:val="48"/>
          <w:lang w:val="fr-CH"/>
        </w:rPr>
      </w:pPr>
      <w:r w:rsidRPr="0044334C">
        <w:rPr>
          <w:rFonts w:ascii="Times" w:eastAsia="Times New Roman" w:hAnsi="Times" w:cs="Times New Roman"/>
          <w:b/>
          <w:bCs/>
          <w:kern w:val="36"/>
          <w:sz w:val="48"/>
          <w:szCs w:val="48"/>
          <w:lang w:val="fr-CH"/>
        </w:rPr>
        <w:t>The effects of two novel gratitude and mindfulness interventions on well-being.</w:t>
      </w:r>
    </w:p>
    <w:p w:rsidR="0044334C" w:rsidRPr="0044334C" w:rsidRDefault="0044334C" w:rsidP="0044334C">
      <w:pPr>
        <w:rPr>
          <w:rFonts w:ascii="Times" w:eastAsia="Times New Roman" w:hAnsi="Times" w:cs="Times New Roman"/>
          <w:sz w:val="20"/>
          <w:szCs w:val="20"/>
          <w:lang w:val="fr-CH"/>
        </w:rPr>
      </w:pPr>
      <w:hyperlink r:id="rId8" w:history="1">
        <w:r w:rsidRPr="0044334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fr-CH"/>
          </w:rPr>
          <w:t>O'Leary K</w:t>
        </w:r>
      </w:hyperlink>
      <w:r w:rsidRPr="0044334C">
        <w:rPr>
          <w:rFonts w:ascii="Times" w:eastAsia="Times New Roman" w:hAnsi="Times" w:cs="Times New Roman"/>
          <w:sz w:val="20"/>
          <w:szCs w:val="20"/>
          <w:vertAlign w:val="superscript"/>
          <w:lang w:val="fr-CH"/>
        </w:rPr>
        <w:t>1</w:t>
      </w:r>
      <w:r w:rsidRPr="0044334C">
        <w:rPr>
          <w:rFonts w:ascii="Times" w:eastAsia="Times New Roman" w:hAnsi="Times" w:cs="Times New Roman"/>
          <w:sz w:val="20"/>
          <w:szCs w:val="20"/>
          <w:lang w:val="fr-CH"/>
        </w:rPr>
        <w:t xml:space="preserve">, </w:t>
      </w:r>
      <w:hyperlink r:id="rId9" w:history="1">
        <w:r w:rsidRPr="0044334C">
          <w:rPr>
            <w:rFonts w:ascii="Times" w:eastAsia="Times New Roman" w:hAnsi="Times" w:cs="Times New Roman"/>
            <w:color w:val="0000FF"/>
            <w:sz w:val="20"/>
            <w:szCs w:val="20"/>
            <w:u w:val="single"/>
            <w:lang w:val="fr-CH"/>
          </w:rPr>
          <w:t>Dockray S</w:t>
        </w:r>
      </w:hyperlink>
      <w:r w:rsidRPr="0044334C">
        <w:rPr>
          <w:rFonts w:ascii="Times" w:eastAsia="Times New Roman" w:hAnsi="Times" w:cs="Times New Roman"/>
          <w:sz w:val="20"/>
          <w:szCs w:val="20"/>
          <w:lang w:val="fr-CH"/>
        </w:rPr>
        <w:t>.</w:t>
      </w:r>
    </w:p>
    <w:p w:rsidR="0044334C" w:rsidRPr="0044334C" w:rsidRDefault="0044334C" w:rsidP="0044334C">
      <w:pPr>
        <w:spacing w:before="100" w:beforeAutospacing="1" w:after="100" w:afterAutospacing="1"/>
        <w:outlineLvl w:val="2"/>
        <w:rPr>
          <w:rFonts w:ascii="Times" w:eastAsia="Times New Roman" w:hAnsi="Times" w:cs="Times New Roman"/>
          <w:b/>
          <w:bCs/>
          <w:sz w:val="27"/>
          <w:szCs w:val="27"/>
          <w:lang w:val="fr-CH"/>
        </w:rPr>
      </w:pPr>
      <w:r w:rsidRPr="0044334C">
        <w:rPr>
          <w:rFonts w:ascii="Times" w:eastAsia="Times New Roman" w:hAnsi="Times" w:cs="Times New Roman"/>
          <w:b/>
          <w:bCs/>
          <w:sz w:val="27"/>
          <w:szCs w:val="27"/>
          <w:lang w:val="fr-CH"/>
        </w:rPr>
        <w:t>Abstract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OBJECTIVE: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To examine the efficacy of two dual-component interventions, one based on mindfulness and one based on gratitude, to reduce depression and stress and increase happiness levels.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DESIGN: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Randomized, controlled study with data collected at baseline, 3 weeks, and 5 weeks.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SETTINGS: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Participants completed an online gratitude or mindfulness intervention at home. Self-report questionnaires were completed at home or at work.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PARTICIPANTS: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Sixty-five women aged 18-46 years (mean age±standard deviation, 28.35±6.65 years).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INTERVENTIONS: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Participants were randomly assigned to a wait-list control condition or to either a gratitude or a mindfulness intervention condition. The interventions were used four times a week for 3 weeks. The gratitude intervention involved a gratitude diary and grateful reflection. The mindfulness intervention involved a mindfulness diary and mindfulness meditation, the Body Scan.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OUTCOME MEASURES: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The outcome variables were depression, stress, and happiness measured by using the Edinburgh Depression Scale, the Perceived Stress Scale, and the Subjective Happiness Scale, respectively.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RESULTS: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All outcome variables improved over time in both interventions group but not in the wait-list control group. Efficacy of the interventions differed between the interventions.</w:t>
      </w:r>
    </w:p>
    <w:p w:rsidR="0044334C" w:rsidRPr="0044334C" w:rsidRDefault="0044334C" w:rsidP="0044334C">
      <w:pPr>
        <w:spacing w:before="100" w:beforeAutospacing="1" w:after="100" w:afterAutospacing="1"/>
        <w:outlineLvl w:val="3"/>
        <w:rPr>
          <w:rFonts w:ascii="Times" w:eastAsia="Times New Roman" w:hAnsi="Times" w:cs="Times New Roman"/>
          <w:b/>
          <w:bCs/>
          <w:lang w:val="fr-CH"/>
        </w:rPr>
      </w:pPr>
      <w:r w:rsidRPr="0044334C">
        <w:rPr>
          <w:rFonts w:ascii="Times" w:eastAsia="Times New Roman" w:hAnsi="Times" w:cs="Times New Roman"/>
          <w:b/>
          <w:bCs/>
          <w:lang w:val="fr-CH"/>
        </w:rPr>
        <w:t xml:space="preserve">CONCLUSIONS: </w:t>
      </w:r>
    </w:p>
    <w:p w:rsidR="0044334C" w:rsidRPr="0044334C" w:rsidRDefault="0044334C" w:rsidP="0044334C">
      <w:pPr>
        <w:spacing w:before="100" w:beforeAutospacing="1" w:after="100" w:afterAutospacing="1"/>
        <w:rPr>
          <w:rFonts w:ascii="Times" w:hAnsi="Times" w:cs="Times New Roman"/>
          <w:sz w:val="20"/>
          <w:szCs w:val="20"/>
          <w:lang w:val="fr-CH"/>
        </w:rPr>
      </w:pPr>
      <w:r w:rsidRPr="0044334C">
        <w:rPr>
          <w:rFonts w:ascii="Times" w:hAnsi="Times" w:cs="Times New Roman"/>
          <w:sz w:val="20"/>
          <w:szCs w:val="20"/>
          <w:lang w:val="fr-CH"/>
        </w:rPr>
        <w:t>These short novel interventions seem to provide a useful way to enhance well-being. Further research in the area is warranted.</w:t>
      </w:r>
    </w:p>
    <w:sectPr w:rsidR="0044334C" w:rsidRPr="0044334C" w:rsidSect="006705AD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F2B4F"/>
    <w:multiLevelType w:val="multilevel"/>
    <w:tmpl w:val="47C6D1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9A742B3"/>
    <w:multiLevelType w:val="multilevel"/>
    <w:tmpl w:val="119A90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EE71871"/>
    <w:multiLevelType w:val="multilevel"/>
    <w:tmpl w:val="9A821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4C"/>
    <w:rsid w:val="0044334C"/>
    <w:rsid w:val="00670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509D12D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33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/>
    </w:rPr>
  </w:style>
  <w:style w:type="paragraph" w:styleId="Titre3">
    <w:name w:val="heading 3"/>
    <w:basedOn w:val="Normal"/>
    <w:link w:val="Titre3Car"/>
    <w:uiPriority w:val="9"/>
    <w:qFormat/>
    <w:rsid w:val="0044334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fr-CH"/>
    </w:rPr>
  </w:style>
  <w:style w:type="paragraph" w:styleId="Titre4">
    <w:name w:val="heading 4"/>
    <w:basedOn w:val="Normal"/>
    <w:link w:val="Titre4Car"/>
    <w:uiPriority w:val="9"/>
    <w:qFormat/>
    <w:rsid w:val="0044334C"/>
    <w:pPr>
      <w:spacing w:before="100" w:beforeAutospacing="1" w:after="100" w:afterAutospacing="1"/>
      <w:outlineLvl w:val="3"/>
    </w:pPr>
    <w:rPr>
      <w:rFonts w:ascii="Times" w:hAnsi="Times"/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334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4334C"/>
    <w:rPr>
      <w:rFonts w:ascii="Times" w:hAnsi="Times"/>
      <w:b/>
      <w:bCs/>
      <w:kern w:val="36"/>
      <w:sz w:val="48"/>
      <w:szCs w:val="48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44334C"/>
    <w:rPr>
      <w:rFonts w:ascii="Times" w:hAnsi="Times"/>
      <w:b/>
      <w:bCs/>
      <w:sz w:val="27"/>
      <w:szCs w:val="27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44334C"/>
    <w:rPr>
      <w:rFonts w:ascii="Times" w:hAnsi="Times"/>
      <w:b/>
      <w:bCs/>
      <w:lang w:val="fr-CH"/>
    </w:rPr>
  </w:style>
  <w:style w:type="character" w:customStyle="1" w:styleId="ui-ncbitoggler-master-text">
    <w:name w:val="ui-ncbitoggler-master-text"/>
    <w:basedOn w:val="Policepardfaut"/>
    <w:rsid w:val="0044334C"/>
  </w:style>
  <w:style w:type="paragraph" w:styleId="NormalWeb">
    <w:name w:val="Normal (Web)"/>
    <w:basedOn w:val="Normal"/>
    <w:uiPriority w:val="99"/>
    <w:semiHidden/>
    <w:unhideWhenUsed/>
    <w:rsid w:val="004433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44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/>
    </w:rPr>
  </w:style>
  <w:style w:type="character" w:customStyle="1" w:styleId="name">
    <w:name w:val="name"/>
    <w:basedOn w:val="Policepardfaut"/>
    <w:rsid w:val="0044334C"/>
  </w:style>
  <w:style w:type="character" w:customStyle="1" w:styleId="xref-sep">
    <w:name w:val="xref-sep"/>
    <w:basedOn w:val="Policepardfaut"/>
    <w:rsid w:val="0044334C"/>
  </w:style>
  <w:style w:type="paragraph" w:styleId="AdresseHTML">
    <w:name w:val="HTML Address"/>
    <w:basedOn w:val="Normal"/>
    <w:link w:val="AdresseHTMLCar"/>
    <w:uiPriority w:val="99"/>
    <w:semiHidden/>
    <w:unhideWhenUsed/>
    <w:rsid w:val="0044334C"/>
    <w:rPr>
      <w:rFonts w:ascii="Times" w:hAnsi="Times"/>
      <w:i/>
      <w:iCs/>
      <w:sz w:val="20"/>
      <w:szCs w:val="20"/>
      <w:lang w:val="fr-CH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4334C"/>
    <w:rPr>
      <w:rFonts w:ascii="Times" w:hAnsi="Times"/>
      <w:i/>
      <w:iCs/>
      <w:sz w:val="20"/>
      <w:szCs w:val="20"/>
      <w:lang w:val="fr-CH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4433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  <w:lang w:val="fr-CH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4334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/>
    </w:rPr>
  </w:style>
  <w:style w:type="paragraph" w:styleId="Titre3">
    <w:name w:val="heading 3"/>
    <w:basedOn w:val="Normal"/>
    <w:link w:val="Titre3Car"/>
    <w:uiPriority w:val="9"/>
    <w:qFormat/>
    <w:rsid w:val="0044334C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  <w:lang w:val="fr-CH"/>
    </w:rPr>
  </w:style>
  <w:style w:type="paragraph" w:styleId="Titre4">
    <w:name w:val="heading 4"/>
    <w:basedOn w:val="Normal"/>
    <w:link w:val="Titre4Car"/>
    <w:uiPriority w:val="9"/>
    <w:qFormat/>
    <w:rsid w:val="0044334C"/>
    <w:pPr>
      <w:spacing w:before="100" w:beforeAutospacing="1" w:after="100" w:afterAutospacing="1"/>
      <w:outlineLvl w:val="3"/>
    </w:pPr>
    <w:rPr>
      <w:rFonts w:ascii="Times" w:hAnsi="Times"/>
      <w:b/>
      <w:bCs/>
      <w:lang w:val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44334C"/>
    <w:rPr>
      <w:color w:val="0000FF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44334C"/>
    <w:rPr>
      <w:rFonts w:ascii="Times" w:hAnsi="Times"/>
      <w:b/>
      <w:bCs/>
      <w:kern w:val="36"/>
      <w:sz w:val="48"/>
      <w:szCs w:val="48"/>
      <w:lang w:val="fr-CH"/>
    </w:rPr>
  </w:style>
  <w:style w:type="character" w:customStyle="1" w:styleId="Titre3Car">
    <w:name w:val="Titre 3 Car"/>
    <w:basedOn w:val="Policepardfaut"/>
    <w:link w:val="Titre3"/>
    <w:uiPriority w:val="9"/>
    <w:rsid w:val="0044334C"/>
    <w:rPr>
      <w:rFonts w:ascii="Times" w:hAnsi="Times"/>
      <w:b/>
      <w:bCs/>
      <w:sz w:val="27"/>
      <w:szCs w:val="27"/>
      <w:lang w:val="fr-CH"/>
    </w:rPr>
  </w:style>
  <w:style w:type="character" w:customStyle="1" w:styleId="Titre4Car">
    <w:name w:val="Titre 4 Car"/>
    <w:basedOn w:val="Policepardfaut"/>
    <w:link w:val="Titre4"/>
    <w:uiPriority w:val="9"/>
    <w:rsid w:val="0044334C"/>
    <w:rPr>
      <w:rFonts w:ascii="Times" w:hAnsi="Times"/>
      <w:b/>
      <w:bCs/>
      <w:lang w:val="fr-CH"/>
    </w:rPr>
  </w:style>
  <w:style w:type="character" w:customStyle="1" w:styleId="ui-ncbitoggler-master-text">
    <w:name w:val="ui-ncbitoggler-master-text"/>
    <w:basedOn w:val="Policepardfaut"/>
    <w:rsid w:val="0044334C"/>
  </w:style>
  <w:style w:type="paragraph" w:styleId="NormalWeb">
    <w:name w:val="Normal (Web)"/>
    <w:basedOn w:val="Normal"/>
    <w:uiPriority w:val="99"/>
    <w:semiHidden/>
    <w:unhideWhenUsed/>
    <w:rsid w:val="0044334C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fr-CH"/>
    </w:rPr>
  </w:style>
  <w:style w:type="character" w:customStyle="1" w:styleId="Titre2Car">
    <w:name w:val="Titre 2 Car"/>
    <w:basedOn w:val="Policepardfaut"/>
    <w:link w:val="Titre2"/>
    <w:uiPriority w:val="9"/>
    <w:rsid w:val="004433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CH"/>
    </w:rPr>
  </w:style>
  <w:style w:type="character" w:customStyle="1" w:styleId="name">
    <w:name w:val="name"/>
    <w:basedOn w:val="Policepardfaut"/>
    <w:rsid w:val="0044334C"/>
  </w:style>
  <w:style w:type="character" w:customStyle="1" w:styleId="xref-sep">
    <w:name w:val="xref-sep"/>
    <w:basedOn w:val="Policepardfaut"/>
    <w:rsid w:val="0044334C"/>
  </w:style>
  <w:style w:type="paragraph" w:styleId="AdresseHTML">
    <w:name w:val="HTML Address"/>
    <w:basedOn w:val="Normal"/>
    <w:link w:val="AdresseHTMLCar"/>
    <w:uiPriority w:val="99"/>
    <w:semiHidden/>
    <w:unhideWhenUsed/>
    <w:rsid w:val="0044334C"/>
    <w:rPr>
      <w:rFonts w:ascii="Times" w:hAnsi="Times"/>
      <w:i/>
      <w:iCs/>
      <w:sz w:val="20"/>
      <w:szCs w:val="20"/>
      <w:lang w:val="fr-CH"/>
    </w:rPr>
  </w:style>
  <w:style w:type="character" w:customStyle="1" w:styleId="AdresseHTMLCar">
    <w:name w:val="Adresse HTML Car"/>
    <w:basedOn w:val="Policepardfaut"/>
    <w:link w:val="AdresseHTML"/>
    <w:uiPriority w:val="99"/>
    <w:semiHidden/>
    <w:rsid w:val="0044334C"/>
    <w:rPr>
      <w:rFonts w:ascii="Times" w:hAnsi="Times"/>
      <w:i/>
      <w:iCs/>
      <w:sz w:val="20"/>
      <w:szCs w:val="20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096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71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5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1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19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2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90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548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5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31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3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marta.jackowska@roehampton.ac.uk" TargetMode="External"/><Relationship Id="rId7" Type="http://schemas.openxmlformats.org/officeDocument/2006/relationships/hyperlink" Target="http://www.ncbi.nlm.nih.gov/pubmed/25826108" TargetMode="External"/><Relationship Id="rId8" Type="http://schemas.openxmlformats.org/officeDocument/2006/relationships/hyperlink" Target="http://www.ncbi.nlm.nih.gov/pubmed/?term=O%27Leary%20K%5BAuthor%5D&amp;cauthor=true&amp;cauthor_uid=25826108" TargetMode="External"/><Relationship Id="rId9" Type="http://schemas.openxmlformats.org/officeDocument/2006/relationships/hyperlink" Target="http://www.ncbi.nlm.nih.gov/pubmed/?term=Dockray%20S%5BAuthor%5D&amp;cauthor=true&amp;cauthor_uid=25826108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680</Words>
  <Characters>3741</Characters>
  <Application>Microsoft Macintosh Word</Application>
  <DocSecurity>0</DocSecurity>
  <Lines>31</Lines>
  <Paragraphs>8</Paragraphs>
  <ScaleCrop>false</ScaleCrop>
  <Company>La Durable</Company>
  <LinksUpToDate>false</LinksUpToDate>
  <CharactersWithSpaces>4413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Noyer</dc:creator>
  <cp:keywords/>
  <dc:description/>
  <cp:lastModifiedBy>Thomas Noyer</cp:lastModifiedBy>
  <cp:revision>1</cp:revision>
  <cp:lastPrinted>2016-09-01T14:00:00Z</cp:lastPrinted>
  <dcterms:created xsi:type="dcterms:W3CDTF">2016-09-01T13:55:00Z</dcterms:created>
  <dcterms:modified xsi:type="dcterms:W3CDTF">2016-09-01T14:01:00Z</dcterms:modified>
</cp:coreProperties>
</file>